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1E73" w14:textId="5F27CB2D" w:rsidR="00E24775" w:rsidRPr="00B74D1F" w:rsidRDefault="00D43C81" w:rsidP="00B74D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Third </w:t>
      </w:r>
      <w:r w:rsidRPr="00B74D1F">
        <w:rPr>
          <w:rFonts w:ascii="Times New Roman" w:hAnsi="Times New Roman" w:cs="Times New Roman"/>
          <w:b/>
          <w:bCs/>
          <w:sz w:val="24"/>
          <w:szCs w:val="24"/>
          <w:u w:val="single"/>
        </w:rPr>
        <w:t>Class</w:t>
      </w:r>
      <w:r w:rsidR="00B74D1F" w:rsidRPr="00B74D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</w:p>
    <w:p w14:paraId="0499214C" w14:textId="17AD9386" w:rsidR="00B74D1F" w:rsidRDefault="00E24775" w:rsidP="00FD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From September 2023,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all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schoolbooks, workbooks and copybooks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will be purchased by the school and funded by the Department of Education under the new Schoolbooks Grant. This means you will only need to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purchase the following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station</w:t>
      </w:r>
      <w:r w:rsidR="009808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e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 xml:space="preserve">ry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for your child.</w:t>
      </w:r>
    </w:p>
    <w:p w14:paraId="46A9DC7D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118D056" w14:textId="3FFD6489" w:rsidR="00BD5D31" w:rsidRDefault="00BD5D31" w:rsidP="00B7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tblInd w:w="3295" w:type="dxa"/>
        <w:tblLook w:val="04A0" w:firstRow="1" w:lastRow="0" w:firstColumn="1" w:lastColumn="0" w:noHBand="0" w:noVBand="1"/>
      </w:tblPr>
      <w:tblGrid>
        <w:gridCol w:w="3346"/>
      </w:tblGrid>
      <w:tr w:rsidR="00D43C81" w14:paraId="6908ABFD" w14:textId="77777777" w:rsidTr="00D43C81">
        <w:trPr>
          <w:trHeight w:val="255"/>
        </w:trPr>
        <w:tc>
          <w:tcPr>
            <w:tcW w:w="3346" w:type="dxa"/>
          </w:tcPr>
          <w:p w14:paraId="7663AD9F" w14:textId="4A4C87D0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4 A4 Wallet Plastic Folders</w:t>
            </w:r>
          </w:p>
        </w:tc>
      </w:tr>
      <w:tr w:rsidR="00D43C81" w14:paraId="7B1214F8" w14:textId="77777777" w:rsidTr="00D43C81">
        <w:trPr>
          <w:trHeight w:val="255"/>
        </w:trPr>
        <w:tc>
          <w:tcPr>
            <w:tcW w:w="3346" w:type="dxa"/>
          </w:tcPr>
          <w:p w14:paraId="0CBAF33D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3x Pritt-Stick</w:t>
            </w:r>
          </w:p>
        </w:tc>
      </w:tr>
      <w:tr w:rsidR="00D43C81" w14:paraId="50CE9608" w14:textId="77777777" w:rsidTr="00D43C81">
        <w:trPr>
          <w:trHeight w:val="255"/>
        </w:trPr>
        <w:tc>
          <w:tcPr>
            <w:tcW w:w="3346" w:type="dxa"/>
          </w:tcPr>
          <w:p w14:paraId="7FBB5591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5x Whiteboard Marker</w:t>
            </w:r>
          </w:p>
        </w:tc>
      </w:tr>
      <w:tr w:rsidR="00D43C81" w14:paraId="698FA9EE" w14:textId="77777777" w:rsidTr="00D43C81">
        <w:trPr>
          <w:trHeight w:val="255"/>
        </w:trPr>
        <w:tc>
          <w:tcPr>
            <w:tcW w:w="3346" w:type="dxa"/>
          </w:tcPr>
          <w:p w14:paraId="205EA293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A3 Plastic Folder</w:t>
            </w:r>
          </w:p>
        </w:tc>
      </w:tr>
      <w:tr w:rsidR="00D43C81" w14:paraId="3CA3C9D0" w14:textId="77777777" w:rsidTr="00D43C81">
        <w:trPr>
          <w:trHeight w:val="255"/>
        </w:trPr>
        <w:tc>
          <w:tcPr>
            <w:tcW w:w="3346" w:type="dxa"/>
          </w:tcPr>
          <w:p w14:paraId="47770912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A4 Display Book Folder</w:t>
            </w:r>
          </w:p>
        </w:tc>
      </w:tr>
      <w:tr w:rsidR="00D43C81" w14:paraId="7E9FC813" w14:textId="77777777" w:rsidTr="00D43C81">
        <w:trPr>
          <w:trHeight w:val="255"/>
        </w:trPr>
        <w:tc>
          <w:tcPr>
            <w:tcW w:w="3346" w:type="dxa"/>
          </w:tcPr>
          <w:p w14:paraId="7281F4F8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2x Pencils</w:t>
            </w:r>
          </w:p>
        </w:tc>
      </w:tr>
      <w:tr w:rsidR="00D43C81" w14:paraId="627B4DB2" w14:textId="77777777" w:rsidTr="00D43C81">
        <w:trPr>
          <w:trHeight w:val="255"/>
        </w:trPr>
        <w:tc>
          <w:tcPr>
            <w:tcW w:w="3346" w:type="dxa"/>
          </w:tcPr>
          <w:p w14:paraId="52CB7604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Sharpener</w:t>
            </w:r>
          </w:p>
        </w:tc>
      </w:tr>
      <w:tr w:rsidR="00D43C81" w14:paraId="246CE503" w14:textId="77777777" w:rsidTr="00D43C81">
        <w:trPr>
          <w:trHeight w:val="255"/>
        </w:trPr>
        <w:tc>
          <w:tcPr>
            <w:tcW w:w="3346" w:type="dxa"/>
          </w:tcPr>
          <w:p w14:paraId="2F608220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Eraser</w:t>
            </w:r>
          </w:p>
        </w:tc>
      </w:tr>
      <w:tr w:rsidR="00D43C81" w14:paraId="3D6E7838" w14:textId="77777777" w:rsidTr="00D43C81">
        <w:trPr>
          <w:trHeight w:val="255"/>
        </w:trPr>
        <w:tc>
          <w:tcPr>
            <w:tcW w:w="3346" w:type="dxa"/>
          </w:tcPr>
          <w:p w14:paraId="009A6056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30cm Ruler</w:t>
            </w:r>
          </w:p>
        </w:tc>
      </w:tr>
      <w:tr w:rsidR="00D43C81" w14:paraId="67FDEC9E" w14:textId="77777777" w:rsidTr="00D43C81">
        <w:trPr>
          <w:trHeight w:val="255"/>
        </w:trPr>
        <w:tc>
          <w:tcPr>
            <w:tcW w:w="3346" w:type="dxa"/>
          </w:tcPr>
          <w:p w14:paraId="5206BFEE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2x Red Pen</w:t>
            </w:r>
          </w:p>
        </w:tc>
      </w:tr>
      <w:tr w:rsidR="00D43C81" w14:paraId="18ED5F92" w14:textId="77777777" w:rsidTr="00D43C81">
        <w:trPr>
          <w:trHeight w:val="255"/>
        </w:trPr>
        <w:tc>
          <w:tcPr>
            <w:tcW w:w="3346" w:type="dxa"/>
          </w:tcPr>
          <w:p w14:paraId="136B5D77" w14:textId="77777777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Colouring Pencils</w:t>
            </w:r>
          </w:p>
        </w:tc>
      </w:tr>
      <w:tr w:rsidR="00D43C81" w14:paraId="4D69DAC2" w14:textId="77777777" w:rsidTr="00D43C81">
        <w:trPr>
          <w:trHeight w:val="255"/>
        </w:trPr>
        <w:tc>
          <w:tcPr>
            <w:tcW w:w="3346" w:type="dxa"/>
          </w:tcPr>
          <w:p w14:paraId="65782680" w14:textId="489F77B3" w:rsidR="00D43C81" w:rsidRDefault="00D43C81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1 </w:t>
            </w:r>
            <w:r w:rsidR="00EC47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strong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Basket to store children’s books </w:t>
            </w:r>
          </w:p>
        </w:tc>
      </w:tr>
    </w:tbl>
    <w:p w14:paraId="7706A7D2" w14:textId="77777777" w:rsidR="00BD5D31" w:rsidRPr="00E24775" w:rsidRDefault="00BD5D3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E969279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687ECF38" w14:textId="77777777" w:rsid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D3D3CFA" w14:textId="77777777" w:rsidR="00D43C81" w:rsidRDefault="00D43C8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5BE0DC3" w14:textId="77777777" w:rsidR="00D43C81" w:rsidRPr="00E24775" w:rsidRDefault="00D43C8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673D1F3" w14:textId="5EC5F275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The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grant does not cover supplementary costs. The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cost for </w:t>
      </w:r>
      <w:r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supplementary materials is €70.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The breakdown of these costs is as follows.</w:t>
      </w:r>
    </w:p>
    <w:p w14:paraId="68C0D6E3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874"/>
      </w:tblGrid>
      <w:tr w:rsidR="00FD37DD" w14:paraId="3A45A5A6" w14:textId="77777777" w:rsidTr="00FD37DD">
        <w:trPr>
          <w:jc w:val="center"/>
        </w:trPr>
        <w:tc>
          <w:tcPr>
            <w:tcW w:w="4508" w:type="dxa"/>
          </w:tcPr>
          <w:p w14:paraId="6B86FD9E" w14:textId="77777777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Pupil Personal Insurance</w:t>
            </w:r>
          </w:p>
          <w:p w14:paraId="59AEE837" w14:textId="5599BCA5" w:rsidR="00FD37DD" w:rsidRPr="00B74D1F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Allian</w:t>
            </w:r>
            <w:r w:rsid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 xml:space="preserve">z </w:t>
            </w: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24 hour cover (365 days)</w:t>
            </w:r>
          </w:p>
        </w:tc>
        <w:tc>
          <w:tcPr>
            <w:tcW w:w="874" w:type="dxa"/>
          </w:tcPr>
          <w:p w14:paraId="260F7699" w14:textId="6CFFCF9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54AEC751" w14:textId="77777777" w:rsidTr="00FD37DD">
        <w:trPr>
          <w:jc w:val="center"/>
        </w:trPr>
        <w:tc>
          <w:tcPr>
            <w:tcW w:w="4508" w:type="dxa"/>
          </w:tcPr>
          <w:p w14:paraId="1CF09185" w14:textId="7C85B326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Aladdin</w:t>
            </w:r>
          </w:p>
        </w:tc>
        <w:tc>
          <w:tcPr>
            <w:tcW w:w="874" w:type="dxa"/>
          </w:tcPr>
          <w:p w14:paraId="540B6857" w14:textId="0531602A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5623041" w14:textId="77777777" w:rsidTr="00FD37DD">
        <w:trPr>
          <w:jc w:val="center"/>
        </w:trPr>
        <w:tc>
          <w:tcPr>
            <w:tcW w:w="4508" w:type="dxa"/>
          </w:tcPr>
          <w:p w14:paraId="502155FA" w14:textId="7260BAA2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Arts &amp; Crafts</w:t>
            </w:r>
          </w:p>
        </w:tc>
        <w:tc>
          <w:tcPr>
            <w:tcW w:w="874" w:type="dxa"/>
          </w:tcPr>
          <w:p w14:paraId="29EC32B6" w14:textId="6AA1216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208F9FD7" w14:textId="77777777" w:rsidTr="00FD37DD">
        <w:trPr>
          <w:jc w:val="center"/>
        </w:trPr>
        <w:tc>
          <w:tcPr>
            <w:tcW w:w="4508" w:type="dxa"/>
          </w:tcPr>
          <w:p w14:paraId="02E21A0A" w14:textId="2DE351B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PE &amp; Sports Expenses</w:t>
            </w:r>
          </w:p>
        </w:tc>
        <w:tc>
          <w:tcPr>
            <w:tcW w:w="874" w:type="dxa"/>
          </w:tcPr>
          <w:p w14:paraId="370D9EBE" w14:textId="5668B95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C6FD8A0" w14:textId="77777777" w:rsidTr="00FD37DD">
        <w:trPr>
          <w:jc w:val="center"/>
        </w:trPr>
        <w:tc>
          <w:tcPr>
            <w:tcW w:w="4508" w:type="dxa"/>
          </w:tcPr>
          <w:p w14:paraId="40F3CA28" w14:textId="58A071B3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Photocopying</w:t>
            </w:r>
          </w:p>
        </w:tc>
        <w:tc>
          <w:tcPr>
            <w:tcW w:w="874" w:type="dxa"/>
          </w:tcPr>
          <w:p w14:paraId="639F2C35" w14:textId="689B732E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04702E85" w14:textId="77777777" w:rsidTr="00FD37DD">
        <w:trPr>
          <w:jc w:val="center"/>
        </w:trPr>
        <w:tc>
          <w:tcPr>
            <w:tcW w:w="4508" w:type="dxa"/>
          </w:tcPr>
          <w:p w14:paraId="19D65722" w14:textId="15A392BE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874" w:type="dxa"/>
          </w:tcPr>
          <w:p w14:paraId="4ED96122" w14:textId="47200E12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€70</w:t>
            </w:r>
          </w:p>
        </w:tc>
      </w:tr>
    </w:tbl>
    <w:p w14:paraId="3C4776A8" w14:textId="2D8994C1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D2D4FE8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BB1CD2B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44F6D554" w14:textId="284D5AFF" w:rsidR="00E24775" w:rsidRPr="00E24775" w:rsidRDefault="00E24775" w:rsidP="00E24775">
      <w:pPr>
        <w:jc w:val="both"/>
        <w:rPr>
          <w:rFonts w:ascii="Times New Roman" w:hAnsi="Times New Roman" w:cs="Times New Roman"/>
          <w:sz w:val="24"/>
          <w:szCs w:val="24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Payments can be made online at </w:t>
      </w:r>
      <w:hyperlink r:id="rId4" w:history="1">
        <w:r w:rsidRPr="00E2477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IE"/>
            <w14:ligatures w14:val="none"/>
          </w:rPr>
          <w:t>www.stlouisschool.net</w:t>
        </w:r>
      </w:hyperlink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through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E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asy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ayments.</w:t>
      </w:r>
      <w:r w:rsidR="00FD37DD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We also accept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payment by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cash/cheque. Payment is due before 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June 23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E"/>
          <w14:ligatures w14:val="none"/>
        </w:rPr>
        <w:t>rd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so we can place order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s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for school requisites and have everything in place when we open on August 31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n-IE"/>
          <w14:ligatures w14:val="none"/>
        </w:rPr>
        <w:t>st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. Any parent who may have difficulty paying is asked to contact the school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rincipal.</w:t>
      </w:r>
    </w:p>
    <w:sectPr w:rsidR="00E24775" w:rsidRPr="00E2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5"/>
    <w:rsid w:val="0041302A"/>
    <w:rsid w:val="00476575"/>
    <w:rsid w:val="00980873"/>
    <w:rsid w:val="00B74D1F"/>
    <w:rsid w:val="00BD5D31"/>
    <w:rsid w:val="00D43C81"/>
    <w:rsid w:val="00E24775"/>
    <w:rsid w:val="00EC4763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24B5"/>
  <w15:chartTrackingRefBased/>
  <w15:docId w15:val="{C27CA438-1F75-418D-B7BA-4FED512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ouis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- St. Louis Senior National School</dc:creator>
  <cp:keywords/>
  <dc:description/>
  <cp:lastModifiedBy>Principal - St. Louis Senior National School</cp:lastModifiedBy>
  <cp:revision>4</cp:revision>
  <cp:lastPrinted>2023-04-21T08:49:00Z</cp:lastPrinted>
  <dcterms:created xsi:type="dcterms:W3CDTF">2023-05-12T09:09:00Z</dcterms:created>
  <dcterms:modified xsi:type="dcterms:W3CDTF">2023-05-30T13:38:00Z</dcterms:modified>
</cp:coreProperties>
</file>